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007"/>
      </w:tblGrid>
      <w:tr w:rsidR="0011723E" w:rsidTr="0011723E">
        <w:tc>
          <w:tcPr>
            <w:tcW w:w="2235" w:type="dxa"/>
          </w:tcPr>
          <w:p w:rsidR="0011723E" w:rsidRDefault="0011723E" w:rsidP="001172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IE" w:eastAsia="en-IE"/>
              </w:rPr>
              <w:drawing>
                <wp:inline distT="0" distB="0" distL="0" distR="0" wp14:anchorId="64A5D44F" wp14:editId="48CEB85C">
                  <wp:extent cx="619125" cy="619125"/>
                  <wp:effectExtent l="0" t="0" r="9525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kitlogo(fullcolour)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798" cy="6187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7" w:type="dxa"/>
          </w:tcPr>
          <w:p w:rsidR="0011723E" w:rsidRPr="0011723E" w:rsidRDefault="0011723E" w:rsidP="0011723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172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APPLICATION FORM FOR </w:t>
            </w:r>
          </w:p>
          <w:p w:rsidR="0011723E" w:rsidRDefault="0011723E" w:rsidP="001172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72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ADMINISTRATIVE TRANSFER</w:t>
            </w:r>
          </w:p>
        </w:tc>
      </w:tr>
    </w:tbl>
    <w:p w:rsidR="0011723E" w:rsidRPr="00F934A5" w:rsidRDefault="0011723E" w:rsidP="0011723E">
      <w:pPr>
        <w:ind w:right="72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F934A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All transfer requests will receive full consideration. However, transfers </w:t>
      </w:r>
      <w:proofErr w:type="spellStart"/>
      <w:r w:rsidRPr="00F934A5">
        <w:rPr>
          <w:rFonts w:ascii="Times New Roman" w:hAnsi="Times New Roman" w:cs="Times New Roman"/>
          <w:color w:val="000000"/>
          <w:spacing w:val="-2"/>
          <w:sz w:val="24"/>
          <w:szCs w:val="24"/>
        </w:rPr>
        <w:t>can not</w:t>
      </w:r>
      <w:proofErr w:type="spellEnd"/>
      <w:r w:rsidRPr="00F934A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be guaranteed as the </w:t>
      </w:r>
      <w:r w:rsidRPr="00F934A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needs of the Institute have also to be considered. (In the event that the transfer request cannot be </w:t>
      </w:r>
      <w:r w:rsidRPr="00F934A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accommodated, the application will remain on the Transfer Request Register within the Human </w:t>
      </w:r>
      <w:r w:rsidRPr="00F934A5">
        <w:rPr>
          <w:rFonts w:ascii="Times New Roman" w:hAnsi="Times New Roman" w:cs="Times New Roman"/>
          <w:color w:val="000000"/>
          <w:sz w:val="24"/>
          <w:szCs w:val="24"/>
        </w:rPr>
        <w:t>Resources Department for a period of one year. The Transfer Request Register will be reviewed quarterly).</w:t>
      </w:r>
      <w:r w:rsidRPr="00F934A5">
        <w:rPr>
          <w:rFonts w:ascii="Verdana" w:hAnsi="Verdana"/>
          <w:color w:val="000000"/>
          <w:sz w:val="24"/>
          <w:szCs w:val="24"/>
        </w:rPr>
        <w:t xml:space="preserve"> </w:t>
      </w:r>
      <w:r w:rsidRPr="00F934A5">
        <w:rPr>
          <w:rFonts w:ascii="Times New Roman" w:hAnsi="Times New Roman"/>
          <w:color w:val="000000"/>
          <w:sz w:val="24"/>
          <w:szCs w:val="24"/>
        </w:rPr>
        <w:t xml:space="preserve">This completed application form should be sent to the Human Resources Department with </w:t>
      </w:r>
      <w:r>
        <w:rPr>
          <w:rFonts w:ascii="Times New Roman" w:hAnsi="Times New Roman"/>
          <w:color w:val="000000"/>
          <w:sz w:val="24"/>
          <w:szCs w:val="24"/>
        </w:rPr>
        <w:t>a current</w:t>
      </w:r>
      <w:r w:rsidRPr="00F934A5">
        <w:rPr>
          <w:rFonts w:ascii="Times New Roman" w:hAnsi="Times New Roman"/>
          <w:color w:val="000000"/>
          <w:sz w:val="24"/>
          <w:szCs w:val="24"/>
        </w:rPr>
        <w:t xml:space="preserve"> CV.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1723E" w:rsidTr="0011723E">
        <w:tc>
          <w:tcPr>
            <w:tcW w:w="9242" w:type="dxa"/>
          </w:tcPr>
          <w:p w:rsidR="0011723E" w:rsidRPr="0011723E" w:rsidRDefault="0011723E" w:rsidP="0011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3E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1723E" w:rsidRDefault="0011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23E" w:rsidTr="0011723E">
        <w:tc>
          <w:tcPr>
            <w:tcW w:w="9242" w:type="dxa"/>
          </w:tcPr>
          <w:p w:rsidR="0011723E" w:rsidRPr="0011723E" w:rsidRDefault="0011723E" w:rsidP="0011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3E">
              <w:rPr>
                <w:rFonts w:ascii="Times New Roman" w:hAnsi="Times New Roman" w:cs="Times New Roman"/>
                <w:sz w:val="24"/>
                <w:szCs w:val="24"/>
              </w:rPr>
              <w:t>Current Position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1723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1723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1723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1723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1723E">
              <w:rPr>
                <w:rFonts w:ascii="Times New Roman" w:hAnsi="Times New Roman" w:cs="Times New Roman"/>
                <w:sz w:val="24"/>
                <w:szCs w:val="24"/>
              </w:rPr>
              <w:tab/>
              <w:t>Grade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1723E" w:rsidRDefault="0011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23E" w:rsidTr="0011723E">
        <w:tc>
          <w:tcPr>
            <w:tcW w:w="9242" w:type="dxa"/>
          </w:tcPr>
          <w:p w:rsidR="0011723E" w:rsidRPr="0011723E" w:rsidRDefault="0011723E" w:rsidP="0011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3E">
              <w:rPr>
                <w:rFonts w:ascii="Times New Roman" w:hAnsi="Times New Roman" w:cs="Times New Roman"/>
                <w:sz w:val="24"/>
                <w:szCs w:val="24"/>
              </w:rPr>
              <w:t>Department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1723E" w:rsidRDefault="0011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23E" w:rsidTr="0011723E">
        <w:tc>
          <w:tcPr>
            <w:tcW w:w="9242" w:type="dxa"/>
          </w:tcPr>
          <w:p w:rsidR="0011723E" w:rsidRDefault="0011723E" w:rsidP="0011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3E">
              <w:rPr>
                <w:rFonts w:ascii="Times New Roman" w:hAnsi="Times New Roman" w:cs="Times New Roman"/>
                <w:sz w:val="24"/>
                <w:szCs w:val="24"/>
              </w:rPr>
              <w:t>Please give details/reasons why you wish to transfer from your current functional area/section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1723E" w:rsidRDefault="0011723E" w:rsidP="0011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23E" w:rsidRDefault="0011723E" w:rsidP="0011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23E" w:rsidRDefault="0011723E" w:rsidP="0011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23E" w:rsidRPr="0011723E" w:rsidRDefault="0011723E" w:rsidP="0011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23E" w:rsidRDefault="0011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23E" w:rsidTr="0011723E">
        <w:tc>
          <w:tcPr>
            <w:tcW w:w="9242" w:type="dxa"/>
          </w:tcPr>
          <w:p w:rsidR="0011723E" w:rsidRDefault="0011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3E">
              <w:rPr>
                <w:rFonts w:ascii="Times New Roman" w:hAnsi="Times New Roman" w:cs="Times New Roman"/>
                <w:sz w:val="24"/>
                <w:szCs w:val="24"/>
              </w:rPr>
              <w:t>Please give details of the functional areas/sections you would prefer to work in:</w:t>
            </w:r>
          </w:p>
          <w:p w:rsidR="0011723E" w:rsidRDefault="0011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23E" w:rsidRDefault="0011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23E" w:rsidRDefault="0011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23E" w:rsidRDefault="0011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23E" w:rsidRDefault="0011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23E" w:rsidTr="0011723E">
        <w:tc>
          <w:tcPr>
            <w:tcW w:w="9242" w:type="dxa"/>
          </w:tcPr>
          <w:p w:rsidR="0011723E" w:rsidRDefault="0011723E" w:rsidP="0011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DDB791" wp14:editId="08D8148A">
                      <wp:simplePos x="0" y="0"/>
                      <wp:positionH relativeFrom="column">
                        <wp:posOffset>2505075</wp:posOffset>
                      </wp:positionH>
                      <wp:positionV relativeFrom="paragraph">
                        <wp:posOffset>645160</wp:posOffset>
                      </wp:positionV>
                      <wp:extent cx="819150" cy="361950"/>
                      <wp:effectExtent l="0" t="0" r="19050" b="1905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9150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1723E" w:rsidRDefault="0011723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197.25pt;margin-top:50.8pt;width:64.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WDEkAIAALEFAAAOAAAAZHJzL2Uyb0RvYy54bWysVE1PGzEQvVfqf7B8L5sAoRCxQSmIqhIC&#10;VKg4O16brPB6XNtJNv31ffZuQvi4UPWyO/a8+XqemdOztjFsqXyoyZZ8uDfgTFlJVW0fS/7r/vLL&#10;MWchClsJQ1aVfK0CP5t8/nS6cmO1T3MylfIMTmwYr1zJ5zG6cVEEOVeNCHvklIVSk29ExNE/FpUX&#10;K3hvTLE/GBwVK/KV8yRVCLi96JR8kv1rrWS80TqoyEzJkVvMX5+/s/QtJqdi/OiFm9eyT0P8QxaN&#10;qC2Cbl1diCjYwtdvXDW19BRIxz1JTUFa11LlGlDNcPCqmru5cCrXAnKC29IU/p9beb289ayuSj7i&#10;zIoGT3Sv2si+UctGiZ2VC2OA7hxgscU1XnlzH3CZim61b9If5TDowfN6y21yJnF5PDwZjqCRUB0c&#10;DU8gw3vxbOx8iN8VNSwJJfd4usyoWF6F2EE3kBQrkKmry9qYfEjtos6NZ0uBhzYxpwjnL1DGslXJ&#10;jw4Q+o2H5HprPzNCPvXp7XiAP2OTpcqN1aeVCOqIyFJcG5Uwxv5UGsRmPt7JUUip7DbPjE4ojYo+&#10;Ytjjn7P6iHFXByxyZLJxa9zUlnzH0ktqq6cNtbrD4w136k5ibGdt3zgzqtboG0/d3AUnL2sQfSVC&#10;vBUeg4aGwPKIN/hoQ3gd6iXO5uT/vHef8Oh/aDlbYXBLHn4vhFecmR8Wk3EyPDxMk54Ph6Ov+zj4&#10;Xc1sV2MXzTmhZYZYU05mMeGj2YjaU/OAHTNNUaESViJ2yeNGPI/dOsGOkmo6zSDMthPxyt45mVwn&#10;elOD3bcPwru+wSMm45o2Iy7Gr/q8wyZLS9NFJF3nIUgEd6z2xGMv5DHqd1haPLvnjHretJO/AAAA&#10;//8DAFBLAwQUAAYACAAAACEAN3JGq90AAAALAQAADwAAAGRycy9kb3ducmV2LnhtbEyPwU7DMBBE&#10;70j8g7VI3KjTlkRpiFMBKlw4URBnN97aFrEd2W4a/p7lRI878zQ7025nN7AJY7LBC1guCmDo+6Cs&#10;1wI+P17uamApS6/kEDwK+MEE2+76qpWNCmf/jtM+a0YhPjVSgMl5bDhPvUEn0yKM6Mk7huhkpjNq&#10;rqI8U7gb+KooKu6k9fTByBGfDfbf+5MTsHvSG93XMppdrayd5q/jm34V4vZmfnwAlnHO/zD81afq&#10;0FGnQzh5ldggYL25Lwklo1hWwIgoV2tSDqSUdQW8a/nlhu4XAAD//wMAUEsBAi0AFAAGAAgAAAAh&#10;ALaDOJL+AAAA4QEAABMAAAAAAAAAAAAAAAAAAAAAAFtDb250ZW50X1R5cGVzXS54bWxQSwECLQAU&#10;AAYACAAAACEAOP0h/9YAAACUAQAACwAAAAAAAAAAAAAAAAAvAQAAX3JlbHMvLnJlbHNQSwECLQAU&#10;AAYACAAAACEA+jVgxJACAACxBQAADgAAAAAAAAAAAAAAAAAuAgAAZHJzL2Uyb0RvYy54bWxQSwEC&#10;LQAUAAYACAAAACEAN3JGq90AAAALAQAADwAAAAAAAAAAAAAAAADqBAAAZHJzL2Rvd25yZXYueG1s&#10;UEsFBgAAAAAEAAQA8wAAAPQFAAAAAA==&#10;" fillcolor="white [3201]" strokeweight=".5pt">
                      <v:textbox>
                        <w:txbxContent>
                          <w:p w:rsidR="0011723E" w:rsidRDefault="0011723E"/>
                        </w:txbxContent>
                      </v:textbox>
                    </v:shape>
                  </w:pict>
                </mc:Fallback>
              </mc:AlternateContent>
            </w:r>
            <w:r w:rsidRPr="0011723E">
              <w:rPr>
                <w:rFonts w:ascii="Times New Roman" w:hAnsi="Times New Roman" w:cs="Times New Roman"/>
                <w:sz w:val="24"/>
                <w:szCs w:val="24"/>
              </w:rPr>
              <w:t>If for any reason, you would prefer not to approach your line manager at this point, please tick the box and submit this form directly to HR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Manager</w:t>
            </w:r>
            <w:r w:rsidRPr="0011723E">
              <w:rPr>
                <w:rFonts w:ascii="Times New Roman" w:hAnsi="Times New Roman" w:cs="Times New Roman"/>
                <w:sz w:val="24"/>
                <w:szCs w:val="24"/>
              </w:rPr>
              <w:t xml:space="preserve">. Please note, however, that before consideration can be given to your request, the matter will need to be discussed by HR Manager with your Line Manager. </w:t>
            </w:r>
          </w:p>
          <w:p w:rsidR="0011723E" w:rsidRDefault="0011723E" w:rsidP="0011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23E" w:rsidRPr="0011723E" w:rsidRDefault="0011723E" w:rsidP="0011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23E" w:rsidRDefault="0011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23E" w:rsidTr="0011723E">
        <w:tc>
          <w:tcPr>
            <w:tcW w:w="9242" w:type="dxa"/>
          </w:tcPr>
          <w:p w:rsidR="0011723E" w:rsidRDefault="0011723E" w:rsidP="0011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To be completed by Line Manager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1723E" w:rsidRDefault="0011723E" w:rsidP="0011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3E">
              <w:rPr>
                <w:rFonts w:ascii="Times New Roman" w:hAnsi="Times New Roman" w:cs="Times New Roman"/>
                <w:sz w:val="24"/>
                <w:szCs w:val="24"/>
              </w:rPr>
              <w:t>I support / do not support this transfer request.</w:t>
            </w:r>
          </w:p>
          <w:p w:rsidR="0011723E" w:rsidRPr="0011723E" w:rsidRDefault="0011723E" w:rsidP="0011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23E" w:rsidRDefault="0011723E" w:rsidP="0011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3E">
              <w:rPr>
                <w:rFonts w:ascii="Times New Roman" w:hAnsi="Times New Roman" w:cs="Times New Roman"/>
                <w:sz w:val="24"/>
                <w:szCs w:val="24"/>
              </w:rPr>
              <w:t>Please state reasons why you support / do not support this application:</w:t>
            </w:r>
          </w:p>
          <w:p w:rsidR="0011723E" w:rsidRDefault="0011723E" w:rsidP="0011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23E" w:rsidRPr="0011723E" w:rsidRDefault="0011723E" w:rsidP="0011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23E" w:rsidRDefault="0011723E" w:rsidP="0011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3E">
              <w:rPr>
                <w:rFonts w:ascii="Times New Roman" w:hAnsi="Times New Roman" w:cs="Times New Roman"/>
                <w:sz w:val="24"/>
                <w:szCs w:val="24"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6E919EB" wp14:editId="57942310">
                      <wp:simplePos x="0" y="0"/>
                      <wp:positionH relativeFrom="column">
                        <wp:posOffset>1834515</wp:posOffset>
                      </wp:positionH>
                      <wp:positionV relativeFrom="page">
                        <wp:posOffset>8739505</wp:posOffset>
                      </wp:positionV>
                      <wp:extent cx="2045970" cy="0"/>
                      <wp:effectExtent l="15240" t="14605" r="15240" b="1397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5970" cy="0"/>
                              </a:xfrm>
                              <a:prstGeom prst="line">
                                <a:avLst/>
                              </a:prstGeom>
                              <a:noFill/>
                              <a:ln w="1206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44.45pt,688.15pt" to="305.55pt,6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kP0KAIAAFAEAAAOAAAAZHJzL2Uyb0RvYy54bWysVMGO2jAQvVfqP1i5QxIaWIgIqyqBXrYt&#10;EtsPMLaTWHVsyzYEVPXfO3YIYttLVZWDGXtmnt/MPGf9fOkEOjNjuZJFlE6TCDFJFOWyKaJvr7vJ&#10;MkLWYUmxUJIV0ZXZ6Hnz/t261zmbqVYJygwCEGnzXhdR65zO49iSlnXYTpVmEpy1Mh12sDVNTA3u&#10;Ab0T8SxJFnGvDNVGEWYtnFaDM9oE/LpmxH2ta8scEkUE3FxYTViPfo03a5w3BuuWkxsN/A8sOswl&#10;XHqHqrDD6GT4H1AdJ0ZZVbspUV2s6poTFmqAatLkt2oOLdYs1ALNsfreJvv/YMmX894gTosIBiVx&#10;ByM6OIN50zpUKimhgcqgpe9Tr20O4aXcG18puciDflHku0VSlS2WDQt8X68aQFKfEb9J8Rur4bZj&#10;/1lRiMEnp0LTLrXpPCS0A13CbK732bCLQwQOZ0k2Xz3BCMnoi3E+Jmpj3SemOuSNIhJc+rbhHJ9f&#10;rPNEcD6G+GOpdlyIMHohUQ9sZ8liHjKsEpx6r4+zpjmWwqAz9uoJv1AWeB7DPHSFbTvEBdegK6NO&#10;koZrWobp9mY7zMVgAy0h/UVQJBC9WYNufqyS1Xa5XWaTbLbYTrKkqiYfd2U2WezSp3n1oSrLKv3p&#10;OadZ3nJKmfS0Rw2n2d9p5PaaBvXdVXxvUPwWPXQSyI7/gXSYsh/sIJGjote9GacPsg3Btyfm38Xj&#10;HuzHD8HmFwAAAP//AwBQSwMEFAAGAAgAAAAhADXIo3ngAAAADQEAAA8AAABkcnMvZG93bnJldi54&#10;bWxMj8FOwzAMhu9IvENkJC5oS7tNJZSmE5oENxCMIXbMGtNWNE7VZGt5e8wBwdH+P/3+XKwn14kT&#10;DqH1pCGdJyCQKm9bqjXsXu9nCkSIhqzpPKGGLwywLs/PCpNbP9ILnraxFlxCITcamhj7XMpQNehM&#10;mPseibMPPzgTeRxqaQczcrnr5CJJMulMS3yhMT1uGqw+t0enQcpEraa39/FxdRVUu9/U+4enZ60v&#10;L6a7WxARp/gHw48+q0PJTgd/JBtEp2Gh1A2jHCyvsyUIRrI0TUEcfleyLOT/L8pvAAAA//8DAFBL&#10;AQItABQABgAIAAAAIQC2gziS/gAAAOEBAAATAAAAAAAAAAAAAAAAAAAAAABbQ29udGVudF9UeXBl&#10;c10ueG1sUEsBAi0AFAAGAAgAAAAhADj9If/WAAAAlAEAAAsAAAAAAAAAAAAAAAAALwEAAF9yZWxz&#10;Ly5yZWxzUEsBAi0AFAAGAAgAAAAhAL4qQ/QoAgAAUAQAAA4AAAAAAAAAAAAAAAAALgIAAGRycy9l&#10;Mm9Eb2MueG1sUEsBAi0AFAAGAAgAAAAhADXIo3ngAAAADQEAAA8AAAAAAAAAAAAAAAAAggQAAGRy&#10;cy9kb3ducmV2LnhtbFBLBQYAAAAABAAEAPMAAACPBQAAAAA=&#10;" strokeweight=".95pt">
                      <w10:wrap anchory="page"/>
                    </v:line>
                  </w:pict>
                </mc:Fallback>
              </mc:AlternateContent>
            </w:r>
            <w:r w:rsidRPr="0011723E">
              <w:rPr>
                <w:rFonts w:ascii="Times New Roman" w:hAnsi="Times New Roman" w:cs="Times New Roman"/>
                <w:sz w:val="24"/>
                <w:szCs w:val="24"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11FCB8" wp14:editId="72190BDD">
                      <wp:simplePos x="0" y="0"/>
                      <wp:positionH relativeFrom="column">
                        <wp:posOffset>73025</wp:posOffset>
                      </wp:positionH>
                      <wp:positionV relativeFrom="page">
                        <wp:posOffset>8038465</wp:posOffset>
                      </wp:positionV>
                      <wp:extent cx="6017260" cy="0"/>
                      <wp:effectExtent l="15875" t="8890" r="15240" b="1016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17260" cy="0"/>
                              </a:xfrm>
                              <a:prstGeom prst="line">
                                <a:avLst/>
                              </a:prstGeom>
                              <a:noFill/>
                              <a:ln w="1524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5.75pt,632.95pt" to="479.55pt,6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zaFKAIAAFAEAAAOAAAAZHJzL2Uyb0RvYy54bWysVMGO2jAQvVfqP1i+s0loFtiIsKoS6GXb&#10;IrH9AGM7iVXHtmxDQFX/vWMHENteqqoczNgz8/xm5jnL51Mv0ZFbJ7QqcfaQYsQV1UyotsTfXjeT&#10;BUbOE8WI1IqX+Mwdfl69f7ccTMGnutOScYsARLliMCXuvDdFkjja8Z64B224AmejbU88bG2bMEsG&#10;QO9lMk3TWTJoy4zVlDsHp/XoxKuI3zSc+q9N47hHssTAzcfVxnUf1mS1JEVriekEvdAg/8CiJ0LB&#10;pTeomniCDlb8AdULarXTjX+guk900wjKYw1QTZb+Vs2uI4bHWqA5ztza5P4fLP1y3FokWInnGCnS&#10;w4h23hLRdh5VWilooLZoHvo0GFdAeKW2NlRKT2pnXjT97pDSVUdUyyPf17MBkCxkJG9SwsYZuG0/&#10;fNYMYsjB69i0U2P7AAntQKc4m/NtNvzkEYXDWZrNpzMYIb36ElJcE411/hPXPQpGiaVQoW2kIMcX&#10;5wMRUlxDwrHSGyFlHL1UaAC2j9M8jRlOS8GCN8Q52+4radGRBPXEXywLPPdhAbomrhvjomvUldUH&#10;xeI1HSdsfbE9EXK0gZZU4SIoEoherFE3P57Sp/Vivcgn+XS2nuRpXU8+bqp8Mttk88f6Q11VdfYz&#10;cM7yohOMcRVoXzWc5X+nkctrGtV3U/GtQclb9NhJIHv9j6TjlMNgR4nsNTtv7XX6INsYfHli4V3c&#10;78G+/xCsfgEAAP//AwBQSwMEFAAGAAgAAAAhABIrc33dAAAADAEAAA8AAABkcnMvZG93bnJldi54&#10;bWxMj8FOwzAMhu9IvENkJG4s7aDVWppODGkHLpMoe4C08dqKxqmabC08PeaA2Mn67d+/PxfbxQ7i&#10;gpPvHSmIVxEIpMaZnloFx4/9wwaED5qMHhyhgi/0sC1vbwqdGzfTO16q0AoOIZ9rBV0IYy6lbzq0&#10;2q/ciMSzk5usDiynVppJzxxuB7mOolRa3RNf6PSIrx02n9XZMsbpUT9FtN8dD+mB5rfdpv6uvFL3&#10;d8vLM4iAS/g3wy8+70DJTLU7k/FiYB0n7OS6TpMMBDuyJItB1H8tWRby+onyBwAA//8DAFBLAQIt&#10;ABQABgAIAAAAIQC2gziS/gAAAOEBAAATAAAAAAAAAAAAAAAAAAAAAABbQ29udGVudF9UeXBlc10u&#10;eG1sUEsBAi0AFAAGAAgAAAAhADj9If/WAAAAlAEAAAsAAAAAAAAAAAAAAAAALwEAAF9yZWxzLy5y&#10;ZWxzUEsBAi0AFAAGAAgAAAAhAEzbNoUoAgAAUAQAAA4AAAAAAAAAAAAAAAAALgIAAGRycy9lMm9E&#10;b2MueG1sUEsBAi0AFAAGAAgAAAAhABIrc33dAAAADAEAAA8AAAAAAAAAAAAAAAAAggQAAGRycy9k&#10;b3ducmV2LnhtbFBLBQYAAAAABAAEAPMAAACMBQAAAAA=&#10;" strokeweight="1.2pt">
                      <w10:wrap anchory="page"/>
                    </v:line>
                  </w:pict>
                </mc:Fallback>
              </mc:AlternateContent>
            </w:r>
            <w:r w:rsidRPr="0011723E">
              <w:rPr>
                <w:rFonts w:ascii="Times New Roman" w:hAnsi="Times New Roman" w:cs="Times New Roman"/>
                <w:sz w:val="24"/>
                <w:szCs w:val="24"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5E90223" wp14:editId="1703E54A">
                      <wp:simplePos x="0" y="0"/>
                      <wp:positionH relativeFrom="column">
                        <wp:posOffset>75565</wp:posOffset>
                      </wp:positionH>
                      <wp:positionV relativeFrom="page">
                        <wp:posOffset>8382635</wp:posOffset>
                      </wp:positionV>
                      <wp:extent cx="5944235" cy="0"/>
                      <wp:effectExtent l="8890" t="10160" r="9525" b="889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44235" cy="0"/>
                              </a:xfrm>
                              <a:prstGeom prst="line">
                                <a:avLst/>
                              </a:prstGeom>
                              <a:noFill/>
                              <a:ln w="1206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5.95pt,660.05pt" to="474pt,6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BuBKAIAAFAEAAAOAAAAZHJzL2Uyb0RvYy54bWysVMGO2jAQvVfqP1i+QxI2UIgIqyqBXrYt&#10;EtsPMLZDrDq2ZRsCqvrvHTuA2PZSVeVgxp6Z5zczz1k+nzuJTtw6oVWJs3GKEVdUM6EOJf72uhnN&#10;MXKeKEakVrzEF+7w8+r9u2VvCj7RrZaMWwQgyhW9KXHrvSmSxNGWd8SNteEKnI22HfGwtYeEWdID&#10;eieTSZrOkl5bZqym3Dk4rQcnXkX8puHUf20axz2SJQZuPq42rvuwJqslKQ6WmFbQKw3yDyw6IhRc&#10;eoeqiSfoaMUfUJ2gVjvd+DHVXaKbRlAea4BqsvS3anYtMTzWAs1x5t4m9/9g6ZfT1iLBSjzDSJEO&#10;RrTzlohD61GllYIGaotmoU+9cQWEV2prQ6X0rHbmRdPvDildtUQdeOT7ejEAkoWM5E1K2DgDt+37&#10;z5pBDDl6HZt2bmwXIKEd6Bxnc7nPhp89onA4XeT55GmKEb35ElLcEo11/hPXHQpGiaVQoW2kIKcX&#10;5wMRUtxCwrHSGyFlHL1UqAe2k3Q2jRlOS8GCN8Q5e9hX0qITCeqJv1gWeB7DAnRNXDvERdegK6uP&#10;isVrWk7Y+mp7IuRgAy2pwkVQJBC9WoNufizSxXq+nuejfDJbj/K0rkcfN1U+mm2yD9P6qa6qOvsZ&#10;OGd50QrGuAq0bxrO8r/TyPU1Deq7q/jeoOQteuwkkL39R9JxymGwg0T2ml229jZ9kG0Mvj6x8C4e&#10;92A/fghWvwAAAP//AwBQSwMEFAAGAAgAAAAhAFuTIhvfAAAADAEAAA8AAABkcnMvZG93bnJldi54&#10;bWxMj0FLw0AQhe9C/8MyBS9id1ODpDGbUgp6U7Qq9rjNjklodjZkt038944H0dPwZh5vvlesJ9eJ&#10;Mw6h9aQhWSgQSJW3LdUa3l7vrzMQIRqypvOEGr4wwLqcXRQmt36kFzzvYi04hEJuNDQx9rmUoWrQ&#10;mbDwPRLfPv3gTGQ51NIOZuRw18mlUrfSmZb4Q2N63DZYHXcnp0FKlaXT+8f4mF6FrN1v6/3D07PW&#10;l/Npcwci4hT/zPCDz+hQMtPBn8gG0bFOVuzkebNUCQh2rNKM2x1+V7Is5P8S5TcAAAD//wMAUEsB&#10;Ai0AFAAGAAgAAAAhALaDOJL+AAAA4QEAABMAAAAAAAAAAAAAAAAAAAAAAFtDb250ZW50X1R5cGVz&#10;XS54bWxQSwECLQAUAAYACAAAACEAOP0h/9YAAACUAQAACwAAAAAAAAAAAAAAAAAvAQAAX3JlbHMv&#10;LnJlbHNQSwECLQAUAAYACAAAACEA2fAbgSgCAABQBAAADgAAAAAAAAAAAAAAAAAuAgAAZHJzL2Uy&#10;b0RvYy54bWxQSwECLQAUAAYACAAAACEAW5MiG98AAAAMAQAADwAAAAAAAAAAAAAAAACCBAAAZHJz&#10;L2Rvd25yZXYueG1sUEsFBgAAAAAEAAQA8wAAAI4FAAAAAA==&#10;" strokeweight=".95pt">
                      <w10:wrap anchory="page"/>
                    </v:line>
                  </w:pict>
                </mc:Fallback>
              </mc:AlternateContent>
            </w:r>
            <w:r w:rsidRPr="0011723E">
              <w:rPr>
                <w:rFonts w:ascii="Times New Roman" w:hAnsi="Times New Roman" w:cs="Times New Roman"/>
                <w:sz w:val="24"/>
                <w:szCs w:val="24"/>
              </w:rPr>
              <w:t>Signature of Line Manager:</w:t>
            </w:r>
          </w:p>
          <w:p w:rsidR="0011723E" w:rsidRDefault="0011723E" w:rsidP="0011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23E" w:rsidRDefault="0011723E" w:rsidP="0011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  <w:p w:rsidR="0011723E" w:rsidRDefault="0011723E" w:rsidP="0011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23E" w:rsidTr="0011723E">
        <w:tc>
          <w:tcPr>
            <w:tcW w:w="9242" w:type="dxa"/>
          </w:tcPr>
          <w:p w:rsidR="0011723E" w:rsidRDefault="0011723E" w:rsidP="0011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3E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Applicant:</w:t>
            </w:r>
          </w:p>
          <w:p w:rsidR="0011723E" w:rsidRDefault="0011723E" w:rsidP="0011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23E" w:rsidRDefault="0011723E" w:rsidP="0011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</w:tr>
    </w:tbl>
    <w:p w:rsidR="0011723E" w:rsidRPr="0011723E" w:rsidRDefault="0011723E" w:rsidP="0011723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1723E" w:rsidRPr="001172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23E"/>
    <w:rsid w:val="0011723E"/>
    <w:rsid w:val="00422B7C"/>
    <w:rsid w:val="004B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23E"/>
    <w:pPr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7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72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23E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23E"/>
    <w:pPr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7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72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23E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Dundalk Institute of Technology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Foley</dc:creator>
  <cp:lastModifiedBy>Angela Foley</cp:lastModifiedBy>
  <cp:revision>1</cp:revision>
  <dcterms:created xsi:type="dcterms:W3CDTF">2018-01-12T11:32:00Z</dcterms:created>
  <dcterms:modified xsi:type="dcterms:W3CDTF">2018-01-12T11:42:00Z</dcterms:modified>
</cp:coreProperties>
</file>